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7233F" w14:textId="77777777" w:rsidR="005C556A" w:rsidRPr="006F65F7" w:rsidRDefault="005C556A" w:rsidP="005C55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bookmarkStart w:id="0" w:name="_Hlk176905106"/>
      <w:r w:rsidRPr="006F65F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Методические рекомендации по семинарским занятиям для курса "Молекулярная микробиология"</w:t>
      </w:r>
    </w:p>
    <w:p w14:paraId="68FC52F3" w14:textId="77777777" w:rsidR="005C556A" w:rsidRDefault="005C556A" w:rsidP="006F65F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A3CB745" w14:textId="0C6710CD" w:rsidR="006F65F7" w:rsidRPr="006F65F7" w:rsidRDefault="006F65F7" w:rsidP="006F65F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65F7">
        <w:rPr>
          <w:rFonts w:ascii="Times New Roman" w:hAnsi="Times New Roman" w:cs="Times New Roman"/>
          <w:b/>
          <w:sz w:val="20"/>
          <w:szCs w:val="20"/>
        </w:rPr>
        <w:t>Осенний семестр 2023-2024 учебного года</w:t>
      </w:r>
    </w:p>
    <w:p w14:paraId="5F80C4BD" w14:textId="77777777" w:rsidR="00DB2F75" w:rsidRDefault="00DB2F75" w:rsidP="006F65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1E35">
        <w:rPr>
          <w:rFonts w:ascii="Times New Roman" w:hAnsi="Times New Roman" w:cs="Times New Roman"/>
          <w:sz w:val="24"/>
          <w:szCs w:val="24"/>
          <w:shd w:val="clear" w:color="auto" w:fill="FFFFFF"/>
        </w:rPr>
        <w:t>7М05116 Микробиология, очная 2 Курс (Осенний)</w:t>
      </w:r>
    </w:p>
    <w:p w14:paraId="4178918D" w14:textId="07122E24" w:rsidR="006F65F7" w:rsidRDefault="006F65F7" w:rsidP="006F65F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65F7">
        <w:rPr>
          <w:rFonts w:ascii="Times New Roman" w:hAnsi="Times New Roman" w:cs="Times New Roman"/>
          <w:b/>
          <w:sz w:val="20"/>
          <w:szCs w:val="20"/>
        </w:rPr>
        <w:t>ММ 6304 «Молекулярная микробиология»</w:t>
      </w:r>
    </w:p>
    <w:bookmarkEnd w:id="0"/>
    <w:p w14:paraId="318BAC0D" w14:textId="77777777" w:rsidR="005C556A" w:rsidRPr="006F65F7" w:rsidRDefault="005C556A" w:rsidP="006F65F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FC569EC" w14:textId="77777777" w:rsidR="00670782" w:rsidRPr="006F65F7" w:rsidRDefault="00670782" w:rsidP="006F65F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1. Цели и задачи семинарских занятий</w:t>
      </w:r>
    </w:p>
    <w:p w14:paraId="437D4DAA" w14:textId="77777777" w:rsidR="00670782" w:rsidRPr="006F65F7" w:rsidRDefault="00670782" w:rsidP="006F65F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Цели:</w:t>
      </w:r>
    </w:p>
    <w:p w14:paraId="39193ED0" w14:textId="77777777" w:rsidR="00670782" w:rsidRPr="006F65F7" w:rsidRDefault="00670782" w:rsidP="006F65F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Углубить понимание материала, изученного на лекциях.</w:t>
      </w:r>
    </w:p>
    <w:p w14:paraId="188B730D" w14:textId="77777777" w:rsidR="00670782" w:rsidRPr="006F65F7" w:rsidRDefault="00670782" w:rsidP="006F65F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Развить навыки критического анализа научной информации.</w:t>
      </w:r>
    </w:p>
    <w:p w14:paraId="38C98A1F" w14:textId="77777777" w:rsidR="00670782" w:rsidRPr="006F65F7" w:rsidRDefault="00670782" w:rsidP="006F65F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Сформировать способности к самостоятельному исследованию и обсуждению научных вопросов.</w:t>
      </w:r>
    </w:p>
    <w:p w14:paraId="26C49D48" w14:textId="77777777" w:rsidR="00670782" w:rsidRPr="006F65F7" w:rsidRDefault="00670782" w:rsidP="006F65F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Задачи:</w:t>
      </w:r>
    </w:p>
    <w:p w14:paraId="5FD29AB6" w14:textId="77777777" w:rsidR="00670782" w:rsidRPr="006F65F7" w:rsidRDefault="00670782" w:rsidP="006F65F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Обсудить и проанализировать ключевые темы и концепции курса.</w:t>
      </w:r>
    </w:p>
    <w:p w14:paraId="2D8623DE" w14:textId="77777777" w:rsidR="00670782" w:rsidRPr="006F65F7" w:rsidRDefault="00670782" w:rsidP="006F65F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Выполнить практические задания и исследовательские проекты.</w:t>
      </w:r>
    </w:p>
    <w:p w14:paraId="0E1AB6C5" w14:textId="77777777" w:rsidR="00670782" w:rsidRPr="006F65F7" w:rsidRDefault="00670782" w:rsidP="006F65F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Развить навыки работы в группе и презентации результатов.</w:t>
      </w:r>
    </w:p>
    <w:p w14:paraId="31E2631B" w14:textId="77777777" w:rsidR="00670782" w:rsidRPr="006F65F7" w:rsidRDefault="00670782" w:rsidP="006F65F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2. Подготовка к семинарскому занятию</w:t>
      </w:r>
    </w:p>
    <w:p w14:paraId="5500DDD8" w14:textId="77777777" w:rsidR="00670782" w:rsidRPr="006F65F7" w:rsidRDefault="00670782" w:rsidP="006F65F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Для студентов:</w:t>
      </w:r>
    </w:p>
    <w:p w14:paraId="1D4B9BE9" w14:textId="77777777" w:rsidR="00670782" w:rsidRPr="006F65F7" w:rsidRDefault="00670782" w:rsidP="006F65F7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Ознакомьтесь с тематикой семинара, прочитайте рекомендованную литературу и статьи.</w:t>
      </w:r>
    </w:p>
    <w:p w14:paraId="78A8F775" w14:textId="77777777" w:rsidR="00670782" w:rsidRPr="006F65F7" w:rsidRDefault="00670782" w:rsidP="006F65F7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Подготовьте краткие заметки и вопросы по теме для обсуждения.</w:t>
      </w:r>
    </w:p>
    <w:p w14:paraId="052A3E17" w14:textId="77777777" w:rsidR="00670782" w:rsidRPr="006F65F7" w:rsidRDefault="00670782" w:rsidP="006F65F7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Выполните задания и проекты, если таковые предусмотрены.</w:t>
      </w:r>
    </w:p>
    <w:p w14:paraId="409CB220" w14:textId="77777777" w:rsidR="00670782" w:rsidRPr="006F65F7" w:rsidRDefault="00670782" w:rsidP="006F65F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Для преподавателя:</w:t>
      </w:r>
    </w:p>
    <w:p w14:paraId="566A5130" w14:textId="77777777" w:rsidR="00670782" w:rsidRPr="006F65F7" w:rsidRDefault="00670782" w:rsidP="006F65F7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Подготовьте план семинарского занятия с указанием ключевых тем и вопросов для обсуждения.</w:t>
      </w:r>
    </w:p>
    <w:p w14:paraId="47B976ED" w14:textId="77777777" w:rsidR="00670782" w:rsidRPr="006F65F7" w:rsidRDefault="00670782" w:rsidP="006F65F7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Составьте список рекомендуемой литературы и ресурсов.</w:t>
      </w:r>
    </w:p>
    <w:p w14:paraId="31144FCB" w14:textId="77777777" w:rsidR="00670782" w:rsidRPr="006F65F7" w:rsidRDefault="00670782" w:rsidP="006F65F7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Разработайте задания и кейсы для групповой работы или индивидуального анализа.</w:t>
      </w:r>
    </w:p>
    <w:p w14:paraId="7345F596" w14:textId="77777777" w:rsidR="00670782" w:rsidRPr="006F65F7" w:rsidRDefault="00670782" w:rsidP="006F65F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3. Структура семинарского занятия</w:t>
      </w:r>
    </w:p>
    <w:p w14:paraId="5DEB6956" w14:textId="77777777" w:rsidR="00670782" w:rsidRPr="006F65F7" w:rsidRDefault="00670782" w:rsidP="006F65F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1. Введение (10-15 минут):</w:t>
      </w:r>
    </w:p>
    <w:p w14:paraId="2B34ED2C" w14:textId="77777777" w:rsidR="00670782" w:rsidRPr="006F65F7" w:rsidRDefault="00670782" w:rsidP="006F65F7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Представьте цель и задачи занятия.</w:t>
      </w:r>
    </w:p>
    <w:p w14:paraId="287B7E2A" w14:textId="77777777" w:rsidR="00670782" w:rsidRPr="006F65F7" w:rsidRDefault="00670782" w:rsidP="006F65F7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Обозначьте ключевые вопросы и темы для обсуждения.</w:t>
      </w:r>
    </w:p>
    <w:p w14:paraId="24A3C82F" w14:textId="77777777" w:rsidR="00670782" w:rsidRPr="006F65F7" w:rsidRDefault="00670782" w:rsidP="006F65F7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Подведите краткий итог предыдущих занятий, если это необходимо.</w:t>
      </w:r>
    </w:p>
    <w:p w14:paraId="3A436C05" w14:textId="77777777" w:rsidR="00670782" w:rsidRPr="006F65F7" w:rsidRDefault="00670782" w:rsidP="006F65F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2. Основная часть (30-40 минут):</w:t>
      </w:r>
    </w:p>
    <w:p w14:paraId="4793D774" w14:textId="77777777" w:rsidR="00670782" w:rsidRPr="006F65F7" w:rsidRDefault="00670782" w:rsidP="006F65F7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Организуйте обсуждение ключевых тем. Включите вопросы, которые помогут раскрыть основные концепции и стимулировать критическое мышление.</w:t>
      </w:r>
    </w:p>
    <w:p w14:paraId="0DBD5C9A" w14:textId="77777777" w:rsidR="00670782" w:rsidRPr="006F65F7" w:rsidRDefault="00670782" w:rsidP="006F65F7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Проведите групповые или парные обсуждения, анализируйте кейсы и задачи.</w:t>
      </w:r>
    </w:p>
    <w:p w14:paraId="34964328" w14:textId="77777777" w:rsidR="00670782" w:rsidRPr="006F65F7" w:rsidRDefault="00670782" w:rsidP="006F65F7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Поощряйте студентов делиться своими мыслями и идеями.</w:t>
      </w:r>
    </w:p>
    <w:p w14:paraId="039B2CC0" w14:textId="77777777" w:rsidR="00670782" w:rsidRPr="006F65F7" w:rsidRDefault="00670782" w:rsidP="006F65F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3. Практическая работа (20-30 минут):</w:t>
      </w:r>
    </w:p>
    <w:p w14:paraId="731085B5" w14:textId="77777777" w:rsidR="00670782" w:rsidRPr="006F65F7" w:rsidRDefault="00670782" w:rsidP="006F65F7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Дайте студентам задания на решение практических задач, анализ данных или разработку проектов.</w:t>
      </w:r>
    </w:p>
    <w:p w14:paraId="5BE6674A" w14:textId="77777777" w:rsidR="00670782" w:rsidRPr="006F65F7" w:rsidRDefault="00670782" w:rsidP="006F65F7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Организуйте работу в группах или индивидуально. Предложите примеры и инструкции по выполнению задания.</w:t>
      </w:r>
    </w:p>
    <w:p w14:paraId="31156983" w14:textId="77777777" w:rsidR="00670782" w:rsidRPr="006F65F7" w:rsidRDefault="00670782" w:rsidP="006F65F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4. Заключение (10-15 минут):</w:t>
      </w:r>
    </w:p>
    <w:p w14:paraId="1D7D8216" w14:textId="77777777" w:rsidR="00670782" w:rsidRPr="006F65F7" w:rsidRDefault="00670782" w:rsidP="006F65F7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Подведите итоги занятия, обсудите основные выводы и результаты.</w:t>
      </w:r>
    </w:p>
    <w:p w14:paraId="72F44202" w14:textId="77777777" w:rsidR="00670782" w:rsidRPr="006F65F7" w:rsidRDefault="00670782" w:rsidP="006F65F7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Ответьте на вопросы студентов и дайте рекомендации по дальнейшему изучению темы.</w:t>
      </w:r>
    </w:p>
    <w:p w14:paraId="1F953386" w14:textId="77777777" w:rsidR="00670782" w:rsidRPr="006F65F7" w:rsidRDefault="00670782" w:rsidP="006F65F7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Обсудите подготовку к следующему семинару или заданиям.</w:t>
      </w:r>
    </w:p>
    <w:p w14:paraId="39E66BA1" w14:textId="77777777" w:rsidR="00670782" w:rsidRPr="006F65F7" w:rsidRDefault="00670782" w:rsidP="006F65F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4. Оценивание и обратная связь</w:t>
      </w:r>
    </w:p>
    <w:p w14:paraId="57BBD20F" w14:textId="77777777" w:rsidR="00670782" w:rsidRPr="006F65F7" w:rsidRDefault="00670782" w:rsidP="006F65F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Оценивание работы студентов:</w:t>
      </w:r>
    </w:p>
    <w:p w14:paraId="5B7669BB" w14:textId="77777777" w:rsidR="00670782" w:rsidRPr="006F65F7" w:rsidRDefault="00670782" w:rsidP="006F65F7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Оцените активность студентов в обсуждениях, качество выполнения практических заданий и проектов.</w:t>
      </w:r>
    </w:p>
    <w:p w14:paraId="68C3146E" w14:textId="77777777" w:rsidR="00670782" w:rsidRPr="006F65F7" w:rsidRDefault="00670782" w:rsidP="006F65F7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Используйте критерии оценки, такие как понимание материала, способность к критическому анализу и аргументированное представление своих позиций.</w:t>
      </w:r>
    </w:p>
    <w:p w14:paraId="1EF3B693" w14:textId="77777777" w:rsidR="00670782" w:rsidRPr="006F65F7" w:rsidRDefault="00670782" w:rsidP="006F65F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Обратная связь:</w:t>
      </w:r>
    </w:p>
    <w:p w14:paraId="06AFED7D" w14:textId="77777777" w:rsidR="00670782" w:rsidRPr="006F65F7" w:rsidRDefault="00670782" w:rsidP="006F65F7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Предоставьте студентам конструктивную обратную связь по их работе и участию.</w:t>
      </w:r>
    </w:p>
    <w:p w14:paraId="26367DD9" w14:textId="77777777" w:rsidR="00670782" w:rsidRPr="006F65F7" w:rsidRDefault="00670782" w:rsidP="006F65F7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Обсудите сильные стороны и области для улучшения. Предложите рекомендации по дальнейшему изучению и подготовке.</w:t>
      </w:r>
    </w:p>
    <w:p w14:paraId="1386B278" w14:textId="77777777" w:rsidR="00670782" w:rsidRPr="006F65F7" w:rsidRDefault="00670782" w:rsidP="006F65F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5. Дополнительные рекомендации</w:t>
      </w:r>
    </w:p>
    <w:p w14:paraId="317967C2" w14:textId="77777777" w:rsidR="00670782" w:rsidRPr="006F65F7" w:rsidRDefault="00670782" w:rsidP="006F65F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Для студентов:</w:t>
      </w:r>
    </w:p>
    <w:p w14:paraId="198E3FDE" w14:textId="77777777" w:rsidR="00670782" w:rsidRPr="006F65F7" w:rsidRDefault="00670782" w:rsidP="006F65F7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Регулярно посещайте семинарские занятия и активно участвуйте в обсуждениях.</w:t>
      </w:r>
    </w:p>
    <w:p w14:paraId="0134D895" w14:textId="79467552" w:rsidR="00670782" w:rsidRDefault="00670782" w:rsidP="006F65F7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Поддерживайте профессиональный и уважительный тон в общении с другими участниками и преподавателем.</w:t>
      </w:r>
    </w:p>
    <w:p w14:paraId="1F0FB45E" w14:textId="38872B14" w:rsidR="005C556A" w:rsidRDefault="005C556A" w:rsidP="005C55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48C6932" w14:textId="09AC6F38" w:rsidR="005C556A" w:rsidRDefault="005C556A" w:rsidP="005C55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73378D5" w14:textId="4CAF53C7" w:rsidR="005C556A" w:rsidRDefault="005C556A" w:rsidP="005C55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D2DCF4F" w14:textId="77777777" w:rsidR="005C556A" w:rsidRPr="006F65F7" w:rsidRDefault="005C556A" w:rsidP="005C55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779425F" w14:textId="77777777" w:rsidR="006F65F7" w:rsidRPr="006F65F7" w:rsidRDefault="006F65F7" w:rsidP="006F65F7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F65F7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Литература: </w:t>
      </w:r>
      <w:r w:rsidRPr="006F65F7">
        <w:rPr>
          <w:rFonts w:ascii="Times New Roman" w:hAnsi="Times New Roman" w:cs="Times New Roman"/>
          <w:sz w:val="20"/>
          <w:szCs w:val="20"/>
        </w:rPr>
        <w:t>о</w:t>
      </w:r>
      <w:r w:rsidRPr="006F65F7">
        <w:rPr>
          <w:rFonts w:ascii="Times New Roman" w:hAnsi="Times New Roman" w:cs="Times New Roman"/>
          <w:sz w:val="20"/>
          <w:szCs w:val="20"/>
          <w:lang w:val="kk-KZ"/>
        </w:rPr>
        <w:t xml:space="preserve">сновная, дополнительная. </w:t>
      </w:r>
    </w:p>
    <w:p w14:paraId="21F3F860" w14:textId="77777777" w:rsidR="006F65F7" w:rsidRPr="006F65F7" w:rsidRDefault="006F65F7" w:rsidP="006F65F7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6F65F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Основная литература:</w:t>
      </w:r>
    </w:p>
    <w:p w14:paraId="278C47C1" w14:textId="77777777" w:rsidR="006F65F7" w:rsidRPr="006F65F7" w:rsidRDefault="006F65F7" w:rsidP="006F65F7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en-US"/>
        </w:rPr>
      </w:pPr>
      <w:r w:rsidRPr="006F65F7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en-US"/>
        </w:rPr>
        <w:t>Madigan M.T., Bender K.S., Buckley D.H., Sattley W.M., Stahl D.A. Brock Biology of Microorganisms, 15th ed. – Pearson, 2021.</w:t>
      </w:r>
    </w:p>
    <w:p w14:paraId="4BA97886" w14:textId="77777777" w:rsidR="006F65F7" w:rsidRPr="006F65F7" w:rsidRDefault="006F65F7" w:rsidP="006F65F7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en-US"/>
        </w:rPr>
      </w:pPr>
      <w:r w:rsidRPr="006F65F7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en-US"/>
        </w:rPr>
        <w:t>Snyder L., Champness W. Molecular Genetics of Bacteria, 4th ed. – ASM Press, 2013.</w:t>
      </w:r>
    </w:p>
    <w:p w14:paraId="3F819C79" w14:textId="77777777" w:rsidR="006F65F7" w:rsidRPr="006F65F7" w:rsidRDefault="006F65F7" w:rsidP="006F65F7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en-US"/>
        </w:rPr>
      </w:pPr>
      <w:r w:rsidRPr="006F65F7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en-US"/>
        </w:rPr>
        <w:t>Larry Snyder, Wendy Champness. Bacterial Genetics and Molecular Biology, 4th ed. – ASM Press, 2014.</w:t>
      </w:r>
    </w:p>
    <w:p w14:paraId="6A5CA818" w14:textId="77777777" w:rsidR="006F65F7" w:rsidRPr="006F65F7" w:rsidRDefault="006F65F7" w:rsidP="006F65F7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en-US"/>
        </w:rPr>
      </w:pPr>
      <w:r w:rsidRPr="006F65F7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en-US"/>
        </w:rPr>
        <w:t>Alberts B., Johnson A., Lewis J. Molecular Biology of the Cell, 6th ed. – Garland Science, 2014.</w:t>
      </w:r>
    </w:p>
    <w:p w14:paraId="7FA98E43" w14:textId="77777777" w:rsidR="006F65F7" w:rsidRPr="006F65F7" w:rsidRDefault="006F65F7" w:rsidP="006F65F7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en-US"/>
        </w:rPr>
      </w:pPr>
      <w:r w:rsidRPr="006F65F7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en-US"/>
        </w:rPr>
        <w:t>Madigan M., Martinko J., Parker J. Biology of Microorganisms, 14th ed. – Pearson, 2015.</w:t>
      </w:r>
    </w:p>
    <w:p w14:paraId="26C38F9C" w14:textId="77777777" w:rsidR="006F65F7" w:rsidRPr="006F65F7" w:rsidRDefault="006F65F7" w:rsidP="006F65F7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en-US"/>
        </w:rPr>
      </w:pPr>
      <w:r w:rsidRPr="006F65F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Дополнительная</w:t>
      </w:r>
      <w:r w:rsidRPr="006F65F7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en-US"/>
        </w:rPr>
        <w:t xml:space="preserve"> </w:t>
      </w:r>
      <w:r w:rsidRPr="006F65F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литература</w:t>
      </w:r>
      <w:r w:rsidRPr="006F65F7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en-US"/>
        </w:rPr>
        <w:t>:</w:t>
      </w:r>
    </w:p>
    <w:p w14:paraId="37692379" w14:textId="77777777" w:rsidR="006F65F7" w:rsidRPr="006F65F7" w:rsidRDefault="006F65F7" w:rsidP="006F65F7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en-US"/>
        </w:rPr>
      </w:pPr>
      <w:r w:rsidRPr="006F65F7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en-US"/>
        </w:rPr>
        <w:t>Neidhardt F.C., Escherichia coli and Salmonella: Cellular and Molecular Biology, 2nd ed. – ASM Press, 1996.</w:t>
      </w:r>
    </w:p>
    <w:p w14:paraId="57829D97" w14:textId="77777777" w:rsidR="006F65F7" w:rsidRPr="006F65F7" w:rsidRDefault="006F65F7" w:rsidP="006F65F7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en-US"/>
        </w:rPr>
      </w:pPr>
      <w:r w:rsidRPr="006F65F7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en-US"/>
        </w:rPr>
        <w:t>White D., Drummond J.T., Fuqua C. The Physiology and Biochemistry of Prokaryotes, 5th ed. – Oxford University Press, 2012.</w:t>
      </w:r>
    </w:p>
    <w:p w14:paraId="48E49261" w14:textId="77777777" w:rsidR="006F65F7" w:rsidRPr="006F65F7" w:rsidRDefault="006F65F7" w:rsidP="006F65F7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en-US"/>
        </w:rPr>
      </w:pPr>
      <w:r w:rsidRPr="006F65F7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en-US"/>
        </w:rPr>
        <w:t>Fuchs T.M., Microbial Pathogenesis: Molecular and Cellular Mechanisms, 2nd ed. – Caister Academic Press, 2020.</w:t>
      </w:r>
    </w:p>
    <w:p w14:paraId="03D07BFE" w14:textId="77777777" w:rsidR="006F65F7" w:rsidRPr="006F65F7" w:rsidRDefault="006F65F7" w:rsidP="006F65F7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en-US"/>
        </w:rPr>
      </w:pPr>
      <w:r w:rsidRPr="006F65F7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en-US"/>
        </w:rPr>
        <w:t>Wilson B.A., Salyers A.A., Whitt D.D., Winkler M.E. Bacterial Pathogenesis: A Molecular Approach, 3rd ed. – ASM Press, 2011.</w:t>
      </w:r>
    </w:p>
    <w:p w14:paraId="70317033" w14:textId="77777777" w:rsidR="006F65F7" w:rsidRPr="006F65F7" w:rsidRDefault="006F65F7" w:rsidP="006F65F7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6F65F7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en-US"/>
        </w:rPr>
        <w:t>Goller C.C., Witney A.A. Methods in Microbial Molecular Biology, 1st ed. – Humana Press, 2019.</w:t>
      </w:r>
      <w:r w:rsidRPr="006F65F7">
        <w:rPr>
          <w:rFonts w:ascii="Times New Roman" w:hAnsi="Times New Roman" w:cs="Times New Roman"/>
          <w:b/>
          <w:bCs/>
          <w:sz w:val="20"/>
          <w:szCs w:val="20"/>
          <w:lang w:val="kk-KZ"/>
        </w:rPr>
        <w:t>Исследовательская инфраструктура</w:t>
      </w:r>
    </w:p>
    <w:p w14:paraId="33AA45D2" w14:textId="77777777" w:rsidR="006F65F7" w:rsidRPr="006F65F7" w:rsidRDefault="006F65F7" w:rsidP="006F65F7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F65F7">
        <w:rPr>
          <w:rFonts w:ascii="Times New Roman" w:hAnsi="Times New Roman" w:cs="Times New Roman"/>
          <w:sz w:val="20"/>
          <w:szCs w:val="20"/>
        </w:rPr>
        <w:t>Исследовательская инфраструктура для дисциплины «Молекулярная микробиология» включает в себя современное лабораторное оборудование и программное обеспечение, необходимое для проведения экспериментов и анализа данных на молекулярном уровне.</w:t>
      </w:r>
    </w:p>
    <w:p w14:paraId="26455558" w14:textId="77777777" w:rsidR="006F65F7" w:rsidRPr="006F65F7" w:rsidRDefault="006F65F7" w:rsidP="006F65F7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6F65F7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Профессиональные научные базы данных </w:t>
      </w:r>
    </w:p>
    <w:p w14:paraId="4CE7D275" w14:textId="77777777" w:rsidR="006F65F7" w:rsidRPr="006F65F7" w:rsidRDefault="006F65F7" w:rsidP="006F65F7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F65F7">
        <w:rPr>
          <w:rFonts w:ascii="Times New Roman" w:hAnsi="Times New Roman" w:cs="Times New Roman"/>
          <w:sz w:val="20"/>
          <w:szCs w:val="20"/>
          <w:lang w:val="kk-KZ"/>
        </w:rPr>
        <w:t>NCBI (National Center for Biotechnology Information) – база данных биомедицинских и геномных данных, включая GenBank (секвенции ДНК), PubMed (научные статьи), BLAST (поиск по последовательностям).</w:t>
      </w:r>
    </w:p>
    <w:p w14:paraId="7481A2E6" w14:textId="77777777" w:rsidR="006F65F7" w:rsidRPr="006F65F7" w:rsidRDefault="006F65F7" w:rsidP="006F65F7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F65F7">
        <w:rPr>
          <w:rFonts w:ascii="Times New Roman" w:hAnsi="Times New Roman" w:cs="Times New Roman"/>
          <w:sz w:val="20"/>
          <w:szCs w:val="20"/>
          <w:lang w:val="kk-KZ"/>
        </w:rPr>
        <w:t>EMBL-EBI (European Molecular Biology Laboratory – European Bioinformatics Institute) – предоставляет доступ к обширным биоинформационным ресурсам, включая Ensembl (геномные данные), UniProt (база данных белков) и InterPro (информация о белковых семьях и доменах).</w:t>
      </w:r>
    </w:p>
    <w:p w14:paraId="2C534DF0" w14:textId="77777777" w:rsidR="006F65F7" w:rsidRPr="006F65F7" w:rsidRDefault="006F65F7" w:rsidP="006F65F7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F65F7">
        <w:rPr>
          <w:rFonts w:ascii="Times New Roman" w:hAnsi="Times New Roman" w:cs="Times New Roman"/>
          <w:sz w:val="20"/>
          <w:szCs w:val="20"/>
          <w:lang w:val="kk-KZ"/>
        </w:rPr>
        <w:t>PDB (Protein Data Bank) – база данных структур белков и нуклеиновых кислот, полученных методом рентгеновской кристаллографии, ЯМР и крио-электронной микроскопии.</w:t>
      </w:r>
    </w:p>
    <w:p w14:paraId="12E1B7BF" w14:textId="77777777" w:rsidR="006F65F7" w:rsidRPr="006F65F7" w:rsidRDefault="006F65F7" w:rsidP="006F65F7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F65F7">
        <w:rPr>
          <w:rFonts w:ascii="Times New Roman" w:hAnsi="Times New Roman" w:cs="Times New Roman"/>
          <w:sz w:val="20"/>
          <w:szCs w:val="20"/>
          <w:lang w:val="kk-KZ"/>
        </w:rPr>
        <w:t>KEGG (Kyoto Encyclopedia of Genes and Genomes) – платформа для понимания высокоуровневых функций и применения биологических систем, таких как клетки и экосистемы, на основе молекулярных данных, включая гены и белки.</w:t>
      </w:r>
    </w:p>
    <w:p w14:paraId="7852DFC4" w14:textId="77777777" w:rsidR="006F65F7" w:rsidRPr="006F65F7" w:rsidRDefault="006F65F7" w:rsidP="006F65F7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F65F7">
        <w:rPr>
          <w:rFonts w:ascii="Times New Roman" w:hAnsi="Times New Roman" w:cs="Times New Roman"/>
          <w:sz w:val="20"/>
          <w:szCs w:val="20"/>
          <w:lang w:val="kk-KZ"/>
        </w:rPr>
        <w:t>DDBJ (DNA Data Bank of Japan) – международный центр данных по генетическим последовательностям, часть Международной инициативы по архивированию последовательностей вместе с NCBI и EMBL-EBI.</w:t>
      </w:r>
    </w:p>
    <w:p w14:paraId="1E5F6A0D" w14:textId="77777777" w:rsidR="006F65F7" w:rsidRPr="006F65F7" w:rsidRDefault="006F65F7" w:rsidP="006F65F7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F65F7">
        <w:rPr>
          <w:rFonts w:ascii="Times New Roman" w:hAnsi="Times New Roman" w:cs="Times New Roman"/>
          <w:sz w:val="20"/>
          <w:szCs w:val="20"/>
          <w:lang w:val="kk-KZ"/>
        </w:rPr>
        <w:t>SILVA – база данных рибосомных РНК, используемая для анализа и классификации микроорганизмов на основе их последовательностей рРНК.</w:t>
      </w:r>
    </w:p>
    <w:p w14:paraId="4D743456" w14:textId="77777777" w:rsidR="006F65F7" w:rsidRPr="006F65F7" w:rsidRDefault="006F65F7" w:rsidP="006F65F7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F65F7">
        <w:rPr>
          <w:rFonts w:ascii="Times New Roman" w:hAnsi="Times New Roman" w:cs="Times New Roman"/>
          <w:sz w:val="20"/>
          <w:szCs w:val="20"/>
          <w:lang w:val="kk-KZ"/>
        </w:rPr>
        <w:t>GOLD (Genomes OnLine Database) – база данных по геномным и метагеномным проектам, включающая информацию о секвенированных геномах различных микроорганизмов.</w:t>
      </w:r>
    </w:p>
    <w:p w14:paraId="7E08A93F" w14:textId="77777777" w:rsidR="006F65F7" w:rsidRPr="006F65F7" w:rsidRDefault="006F65F7" w:rsidP="006F65F7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F65F7">
        <w:rPr>
          <w:rFonts w:ascii="Times New Roman" w:hAnsi="Times New Roman" w:cs="Times New Roman"/>
          <w:sz w:val="20"/>
          <w:szCs w:val="20"/>
          <w:lang w:val="kk-KZ"/>
        </w:rPr>
        <w:t>BioCyc – коллекция баз данных путей метаболизма и геномов, используемая для исследования молекулярной биологии микроорганизмов.</w:t>
      </w:r>
    </w:p>
    <w:p w14:paraId="2D51C635" w14:textId="77777777" w:rsidR="006F65F7" w:rsidRPr="006F65F7" w:rsidRDefault="006F65F7" w:rsidP="006F65F7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F65F7">
        <w:rPr>
          <w:rFonts w:ascii="Times New Roman" w:hAnsi="Times New Roman" w:cs="Times New Roman"/>
          <w:sz w:val="20"/>
          <w:szCs w:val="20"/>
          <w:lang w:val="kk-KZ"/>
        </w:rPr>
        <w:t>TCDB (Transporter Classification Database) – специализированная база данных для изучения транспортных белков, их функций и эволюционных взаимосвязей.</w:t>
      </w:r>
    </w:p>
    <w:p w14:paraId="352D9D85" w14:textId="77777777" w:rsidR="006F65F7" w:rsidRPr="006F65F7" w:rsidRDefault="006F65F7" w:rsidP="006F65F7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F65F7">
        <w:rPr>
          <w:rFonts w:ascii="Times New Roman" w:hAnsi="Times New Roman" w:cs="Times New Roman"/>
          <w:sz w:val="20"/>
          <w:szCs w:val="20"/>
          <w:lang w:val="kk-KZ"/>
        </w:rPr>
        <w:t>Scopus и Web of Science – крупнейшие библиографические и реферативные базы данных, предоставляющие доступ к рецензируемым научным статьям и цитируемым источникам по молекулярной микробиологии и смежным дисциплинам.</w:t>
      </w:r>
    </w:p>
    <w:p w14:paraId="3200CEFC" w14:textId="77777777" w:rsidR="006F65F7" w:rsidRPr="006F65F7" w:rsidRDefault="006F65F7" w:rsidP="006F65F7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F65F7">
        <w:rPr>
          <w:rFonts w:ascii="Times New Roman" w:hAnsi="Times New Roman" w:cs="Times New Roman"/>
          <w:b/>
          <w:bCs/>
          <w:sz w:val="20"/>
          <w:szCs w:val="20"/>
        </w:rPr>
        <w:t xml:space="preserve">Интернет-ресурсы </w:t>
      </w:r>
    </w:p>
    <w:p w14:paraId="641160F4" w14:textId="77777777" w:rsidR="006F65F7" w:rsidRPr="006F65F7" w:rsidRDefault="00DB2F75" w:rsidP="006F65F7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a3"/>
          <w:rFonts w:ascii="Times New Roman" w:hAnsi="Times New Roman"/>
          <w:sz w:val="20"/>
          <w:szCs w:val="20"/>
          <w:shd w:val="clear" w:color="auto" w:fill="FFFFFF"/>
        </w:rPr>
      </w:pPr>
      <w:hyperlink r:id="rId5" w:history="1">
        <w:r w:rsidR="006F65F7" w:rsidRPr="006F65F7">
          <w:rPr>
            <w:rStyle w:val="a3"/>
            <w:rFonts w:ascii="Times New Roman" w:hAnsi="Times New Roman"/>
            <w:sz w:val="20"/>
            <w:szCs w:val="20"/>
            <w:shd w:val="clear" w:color="auto" w:fill="FFFFFF"/>
            <w:lang w:val="kk-KZ"/>
          </w:rPr>
          <w:t>http://elibrary.kaznu.kz/ru</w:t>
        </w:r>
      </w:hyperlink>
      <w:r w:rsidR="006F65F7" w:rsidRPr="006F65F7">
        <w:rPr>
          <w:rStyle w:val="a3"/>
          <w:rFonts w:ascii="Times New Roman" w:hAnsi="Times New Roman"/>
          <w:sz w:val="20"/>
          <w:szCs w:val="20"/>
          <w:shd w:val="clear" w:color="auto" w:fill="FFFFFF"/>
          <w:lang w:val="kk-KZ"/>
        </w:rPr>
        <w:t xml:space="preserve"> </w:t>
      </w:r>
    </w:p>
    <w:p w14:paraId="09C14E74" w14:textId="77777777" w:rsidR="006F65F7" w:rsidRPr="006F65F7" w:rsidRDefault="006F65F7" w:rsidP="006F65F7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F65F7">
        <w:rPr>
          <w:rFonts w:ascii="Times New Roman" w:hAnsi="Times New Roman" w:cs="Times New Roman"/>
          <w:sz w:val="20"/>
          <w:szCs w:val="20"/>
          <w:lang w:val="en-US"/>
        </w:rPr>
        <w:t>MOOC</w:t>
      </w:r>
      <w:r w:rsidRPr="006F65F7">
        <w:rPr>
          <w:rFonts w:ascii="Times New Roman" w:hAnsi="Times New Roman" w:cs="Times New Roman"/>
          <w:sz w:val="20"/>
          <w:szCs w:val="20"/>
        </w:rPr>
        <w:t>/видеолекции и т.д.</w:t>
      </w:r>
    </w:p>
    <w:p w14:paraId="57EB7B80" w14:textId="77777777" w:rsidR="006F65F7" w:rsidRPr="006F65F7" w:rsidRDefault="006F65F7" w:rsidP="006F65F7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F65F7">
        <w:rPr>
          <w:rFonts w:ascii="Times New Roman" w:hAnsi="Times New Roman" w:cs="Times New Roman"/>
          <w:sz w:val="20"/>
          <w:szCs w:val="20"/>
          <w:lang w:val="en-US"/>
        </w:rPr>
        <w:t>NCBI (National Center for Biotechnology Information) – https://www.ncbi.nlm.nih.gov</w:t>
      </w:r>
    </w:p>
    <w:p w14:paraId="7FEDC2A6" w14:textId="77777777" w:rsidR="006F65F7" w:rsidRPr="006F65F7" w:rsidRDefault="006F65F7" w:rsidP="006F65F7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F65F7">
        <w:rPr>
          <w:rFonts w:ascii="Times New Roman" w:hAnsi="Times New Roman" w:cs="Times New Roman"/>
          <w:sz w:val="20"/>
          <w:szCs w:val="20"/>
        </w:rPr>
        <w:t>Предоставляет доступ к разнообразным биологическим и биомедицинским базам данных, включая GenBank, PubMed и BLAST, что полезно для изучения молекулярной биологии микроорганизмов.</w:t>
      </w:r>
    </w:p>
    <w:p w14:paraId="5F5162BF" w14:textId="77777777" w:rsidR="006F65F7" w:rsidRPr="006F65F7" w:rsidRDefault="006F65F7" w:rsidP="006F65F7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F65F7">
        <w:rPr>
          <w:rFonts w:ascii="Times New Roman" w:hAnsi="Times New Roman" w:cs="Times New Roman"/>
          <w:sz w:val="20"/>
          <w:szCs w:val="20"/>
          <w:lang w:val="en-US"/>
        </w:rPr>
        <w:t>EMBL-EBI (European Bioinformatics Institute) – https://www.ebi.ac.uk</w:t>
      </w:r>
    </w:p>
    <w:p w14:paraId="504630BF" w14:textId="77777777" w:rsidR="006F65F7" w:rsidRPr="006F65F7" w:rsidRDefault="006F65F7" w:rsidP="006F65F7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F65F7">
        <w:rPr>
          <w:rFonts w:ascii="Times New Roman" w:hAnsi="Times New Roman" w:cs="Times New Roman"/>
          <w:sz w:val="20"/>
          <w:szCs w:val="20"/>
        </w:rPr>
        <w:t>Ресурс с доступом к данным о геномах, белках, метаболических путях и инструментам для анализа биологических данных, таких как Ensembl и UniProt.</w:t>
      </w:r>
    </w:p>
    <w:p w14:paraId="2FC8F6CA" w14:textId="77777777" w:rsidR="006F65F7" w:rsidRPr="006F65F7" w:rsidRDefault="006F65F7" w:rsidP="006F65F7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F65F7">
        <w:rPr>
          <w:rFonts w:ascii="Times New Roman" w:hAnsi="Times New Roman" w:cs="Times New Roman"/>
          <w:sz w:val="20"/>
          <w:szCs w:val="20"/>
          <w:lang w:val="en-US"/>
        </w:rPr>
        <w:t>PDB (Protein Data Bank) – https://www.rcsb.org</w:t>
      </w:r>
    </w:p>
    <w:p w14:paraId="4BB07055" w14:textId="77777777" w:rsidR="006F65F7" w:rsidRPr="006F65F7" w:rsidRDefault="006F65F7" w:rsidP="006F65F7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F65F7">
        <w:rPr>
          <w:rFonts w:ascii="Times New Roman" w:hAnsi="Times New Roman" w:cs="Times New Roman"/>
          <w:sz w:val="20"/>
          <w:szCs w:val="20"/>
        </w:rPr>
        <w:t>База данных трехмерных структур белков и нуклеиновых кислот, полученных методами кристаллографии, ЯМР и крио-ЭМ.</w:t>
      </w:r>
    </w:p>
    <w:p w14:paraId="4AD25B9F" w14:textId="77777777" w:rsidR="006F65F7" w:rsidRPr="006F65F7" w:rsidRDefault="006F65F7" w:rsidP="006F65F7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F65F7">
        <w:rPr>
          <w:rFonts w:ascii="Times New Roman" w:hAnsi="Times New Roman" w:cs="Times New Roman"/>
          <w:sz w:val="20"/>
          <w:szCs w:val="20"/>
          <w:lang w:val="en-US"/>
        </w:rPr>
        <w:t>MicrobeWiki (Kenyon College) – https://microbewiki.kenyon.edu</w:t>
      </w:r>
    </w:p>
    <w:p w14:paraId="0311CE70" w14:textId="77777777" w:rsidR="006F65F7" w:rsidRPr="006F65F7" w:rsidRDefault="006F65F7" w:rsidP="006F65F7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F65F7">
        <w:rPr>
          <w:rFonts w:ascii="Times New Roman" w:hAnsi="Times New Roman" w:cs="Times New Roman"/>
          <w:sz w:val="20"/>
          <w:szCs w:val="20"/>
        </w:rPr>
        <w:lastRenderedPageBreak/>
        <w:t>Образовательная вики-страница, содержащая статьи по различным аспектам микробиологии, включая патогенные микроорганизмы и метаболические пути.</w:t>
      </w:r>
    </w:p>
    <w:p w14:paraId="5D2952D6" w14:textId="77777777" w:rsidR="006F65F7" w:rsidRPr="006F65F7" w:rsidRDefault="006F65F7" w:rsidP="006F65F7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F65F7">
        <w:rPr>
          <w:rFonts w:ascii="Times New Roman" w:hAnsi="Times New Roman" w:cs="Times New Roman"/>
          <w:sz w:val="20"/>
          <w:szCs w:val="20"/>
          <w:lang w:val="en-US"/>
        </w:rPr>
        <w:t>KEGG (Kyoto Encyclopedia of Genes and Genomes) – https://www.kegg.jp</w:t>
      </w:r>
    </w:p>
    <w:p w14:paraId="155BC5C5" w14:textId="77777777" w:rsidR="006F65F7" w:rsidRPr="006F65F7" w:rsidRDefault="006F65F7" w:rsidP="006F65F7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F65F7">
        <w:rPr>
          <w:rFonts w:ascii="Times New Roman" w:hAnsi="Times New Roman" w:cs="Times New Roman"/>
          <w:sz w:val="20"/>
          <w:szCs w:val="20"/>
        </w:rPr>
        <w:t>Предоставляет данные о геномах, биологических путях и взаимодействиях между микроорганизмами, что важно для изучения молекулярных механизмов в микробиологии.</w:t>
      </w:r>
    </w:p>
    <w:p w14:paraId="7CBEE1DE" w14:textId="77777777" w:rsidR="006F65F7" w:rsidRPr="006F65F7" w:rsidRDefault="006F65F7" w:rsidP="006F65F7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6F65F7">
        <w:rPr>
          <w:rFonts w:ascii="Times New Roman" w:hAnsi="Times New Roman" w:cs="Times New Roman"/>
          <w:b/>
          <w:bCs/>
          <w:sz w:val="20"/>
          <w:szCs w:val="20"/>
          <w:lang w:val="kk-KZ"/>
        </w:rPr>
        <w:t>Программное обеспечение</w:t>
      </w:r>
      <w:r w:rsidRPr="006F65F7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14:paraId="41EBF08B" w14:textId="77777777" w:rsidR="006F65F7" w:rsidRPr="006F65F7" w:rsidRDefault="006F65F7" w:rsidP="006F65F7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F65F7">
        <w:rPr>
          <w:rFonts w:ascii="Times New Roman" w:hAnsi="Times New Roman" w:cs="Times New Roman"/>
          <w:sz w:val="20"/>
          <w:szCs w:val="20"/>
          <w:lang w:val="kk-KZ"/>
        </w:rPr>
        <w:t>BLAST (Basic Local Alignment Search Tool) – инструмент для поиска сходства последовательностей ДНК, РНК и белков, доступный через веб-интерфейс NCBI или в локальной версии.</w:t>
      </w:r>
    </w:p>
    <w:p w14:paraId="1377D7BF" w14:textId="77777777" w:rsidR="006F65F7" w:rsidRPr="006F65F7" w:rsidRDefault="006F65F7" w:rsidP="006F65F7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F65F7">
        <w:rPr>
          <w:rFonts w:ascii="Times New Roman" w:hAnsi="Times New Roman" w:cs="Times New Roman"/>
          <w:sz w:val="20"/>
          <w:szCs w:val="20"/>
          <w:lang w:val="kk-KZ"/>
        </w:rPr>
        <w:t>MEGA (Molecular Evolutionary Genetics Analysis) – программа для анализа последовательностей, построения филогенетических деревьев и оценки эволюционных процессов.</w:t>
      </w:r>
    </w:p>
    <w:p w14:paraId="779C664B" w14:textId="77777777" w:rsidR="006F65F7" w:rsidRPr="006F65F7" w:rsidRDefault="006F65F7" w:rsidP="006F65F7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F65F7">
        <w:rPr>
          <w:rFonts w:ascii="Times New Roman" w:hAnsi="Times New Roman" w:cs="Times New Roman"/>
          <w:sz w:val="20"/>
          <w:szCs w:val="20"/>
          <w:lang w:val="kk-KZ"/>
        </w:rPr>
        <w:t>Geneious – интегрированная платформа для анализа геномных данных, включая секвенирование, клонирование и аннотацию геномов.</w:t>
      </w:r>
    </w:p>
    <w:p w14:paraId="460D3605" w14:textId="77777777" w:rsidR="006F65F7" w:rsidRPr="006F65F7" w:rsidRDefault="006F65F7" w:rsidP="006F65F7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F65F7">
        <w:rPr>
          <w:rFonts w:ascii="Times New Roman" w:hAnsi="Times New Roman" w:cs="Times New Roman"/>
          <w:sz w:val="20"/>
          <w:szCs w:val="20"/>
          <w:lang w:val="kk-KZ"/>
        </w:rPr>
        <w:t>Clustal Omega – программа для множественного выравнивания последовательностей ДНК или белков, используемая для анализа эволюционных связей.</w:t>
      </w:r>
    </w:p>
    <w:p w14:paraId="03DE3184" w14:textId="77777777" w:rsidR="006F65F7" w:rsidRPr="006F65F7" w:rsidRDefault="006F65F7" w:rsidP="006F65F7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F65F7">
        <w:rPr>
          <w:rFonts w:ascii="Times New Roman" w:hAnsi="Times New Roman" w:cs="Times New Roman"/>
          <w:sz w:val="20"/>
          <w:szCs w:val="20"/>
          <w:lang w:val="kk-KZ"/>
        </w:rPr>
        <w:t>PyMOL – программа для визуализации молекулярных структур, включая белки и нуклеиновые кислоты, что позволяет анализировать их трехмерные модели.</w:t>
      </w:r>
    </w:p>
    <w:p w14:paraId="7E1E444E" w14:textId="77777777" w:rsidR="006F65F7" w:rsidRPr="006F65F7" w:rsidRDefault="006F65F7" w:rsidP="006F65F7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F65F7">
        <w:rPr>
          <w:rFonts w:ascii="Times New Roman" w:hAnsi="Times New Roman" w:cs="Times New Roman"/>
          <w:sz w:val="20"/>
          <w:szCs w:val="20"/>
          <w:lang w:val="kk-KZ"/>
        </w:rPr>
        <w:t>SnapGene – программное обеспечение для визуализации и планирования молекулярных экспериментов, таких как клонирование и ПЦР.</w:t>
      </w:r>
    </w:p>
    <w:p w14:paraId="6A2F5CBE" w14:textId="77777777" w:rsidR="006F65F7" w:rsidRPr="006F65F7" w:rsidRDefault="006F65F7" w:rsidP="006F65F7">
      <w:pPr>
        <w:pStyle w:val="a4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 w:rsidRPr="006F65F7">
        <w:rPr>
          <w:rFonts w:ascii="Times New Roman" w:hAnsi="Times New Roman" w:cs="Times New Roman"/>
          <w:sz w:val="20"/>
          <w:szCs w:val="20"/>
          <w:lang w:val="kk-KZ"/>
        </w:rPr>
        <w:t>R или Python (с библиотеками Biopython или Bioinformatics в R) – используются для статистического анализа и обработки биоинформатических данных.</w:t>
      </w:r>
    </w:p>
    <w:p w14:paraId="33C4B3BB" w14:textId="2C7D5024" w:rsidR="001E3859" w:rsidRDefault="001E3859" w:rsidP="006F65F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5E7838BD" w14:textId="45258553" w:rsidR="005C556A" w:rsidRDefault="005C556A" w:rsidP="006F65F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4B7892C0" w14:textId="6BA2A22B" w:rsidR="005C556A" w:rsidRDefault="005C556A" w:rsidP="006F65F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59344454" w14:textId="452E3C55" w:rsidR="005C556A" w:rsidRDefault="005C556A" w:rsidP="006F65F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19CD5F59" w14:textId="76CFA455" w:rsidR="005C556A" w:rsidRDefault="005C556A" w:rsidP="006F65F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16E04A44" w14:textId="358DD012" w:rsidR="005C556A" w:rsidRDefault="005C556A" w:rsidP="006F65F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1C741350" w14:textId="3810E27A" w:rsidR="005C556A" w:rsidRPr="005C556A" w:rsidRDefault="005C556A" w:rsidP="005C55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C556A">
        <w:rPr>
          <w:rFonts w:ascii="Times New Roman" w:hAnsi="Times New Roman" w:cs="Times New Roman"/>
          <w:b/>
          <w:bCs/>
          <w:sz w:val="20"/>
          <w:szCs w:val="20"/>
          <w:lang w:val="kk-KZ"/>
        </w:rPr>
        <w:t>Лектор                                Ултанбекова Г.Д.</w:t>
      </w:r>
    </w:p>
    <w:sectPr w:rsidR="005C556A" w:rsidRPr="005C5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6E02"/>
    <w:multiLevelType w:val="multilevel"/>
    <w:tmpl w:val="11380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9222D"/>
    <w:multiLevelType w:val="multilevel"/>
    <w:tmpl w:val="BAE8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862616"/>
    <w:multiLevelType w:val="multilevel"/>
    <w:tmpl w:val="C9DA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4F5641"/>
    <w:multiLevelType w:val="multilevel"/>
    <w:tmpl w:val="73481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B35DE1"/>
    <w:multiLevelType w:val="multilevel"/>
    <w:tmpl w:val="A1C80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E53450"/>
    <w:multiLevelType w:val="multilevel"/>
    <w:tmpl w:val="4EB6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261794"/>
    <w:multiLevelType w:val="multilevel"/>
    <w:tmpl w:val="86422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DA5F60"/>
    <w:multiLevelType w:val="multilevel"/>
    <w:tmpl w:val="56CA1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3F2413"/>
    <w:multiLevelType w:val="multilevel"/>
    <w:tmpl w:val="43DE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B740F3"/>
    <w:multiLevelType w:val="multilevel"/>
    <w:tmpl w:val="F700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85183F"/>
    <w:multiLevelType w:val="multilevel"/>
    <w:tmpl w:val="CA92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4A"/>
    <w:rsid w:val="001E3859"/>
    <w:rsid w:val="002F724A"/>
    <w:rsid w:val="005C556A"/>
    <w:rsid w:val="00670782"/>
    <w:rsid w:val="006F65F7"/>
    <w:rsid w:val="00C0274E"/>
    <w:rsid w:val="00DB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F10A"/>
  <w15:chartTrackingRefBased/>
  <w15:docId w15:val="{60EB3010-199B-4921-95F1-871500A9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F65F7"/>
    <w:rPr>
      <w:rFonts w:cs="Times New Roman"/>
      <w:color w:val="auto"/>
      <w:u w:val="none"/>
      <w:effect w:val="none"/>
    </w:rPr>
  </w:style>
  <w:style w:type="paragraph" w:styleId="a4">
    <w:name w:val="List Paragraph"/>
    <w:basedOn w:val="a"/>
    <w:uiPriority w:val="34"/>
    <w:qFormat/>
    <w:rsid w:val="006F6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3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Ултанбекова</dc:creator>
  <cp:keywords/>
  <dc:description/>
  <cp:lastModifiedBy>Гульнар Ултанбекова</cp:lastModifiedBy>
  <cp:revision>5</cp:revision>
  <dcterms:created xsi:type="dcterms:W3CDTF">2024-09-09T19:24:00Z</dcterms:created>
  <dcterms:modified xsi:type="dcterms:W3CDTF">2024-10-14T08:40:00Z</dcterms:modified>
</cp:coreProperties>
</file>